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  <w:r w:rsidRPr="00575FA8">
        <w:rPr>
          <w:rFonts w:eastAsia="Times New Roman"/>
          <w:b/>
          <w:noProof/>
          <w:u w:val="single"/>
          <w:lang w:val="hr-HR" w:eastAsia="hr-HR"/>
        </w:rPr>
        <w:t>PRILOG 1- PONUDBENI LIST</w:t>
      </w: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eastAsia="Times New Roman"/>
          <w:b/>
          <w:noProof/>
          <w:u w:val="single"/>
          <w:lang w:val="hr-HR" w:eastAsia="hr-HR"/>
        </w:rPr>
      </w:pPr>
    </w:p>
    <w:tbl>
      <w:tblPr>
        <w:tblW w:w="962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917"/>
        <w:gridCol w:w="3149"/>
        <w:gridCol w:w="2976"/>
      </w:tblGrid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č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te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Grad Poreč-Parenzo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Obala maršala Tita 5/1, 52440, Poreč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nski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i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mj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52440, Poreč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č</w:t>
            </w:r>
            <w:r w:rsidRPr="00575FA8">
              <w:rPr>
                <w:rFonts w:eastAsia="Times New Roman"/>
                <w:noProof/>
                <w:lang w:val="hr-HR" w:eastAsia="hr-HR"/>
              </w:rPr>
              <w:t>ni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/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ind w:right="-36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>: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 2552329</w:t>
            </w:r>
          </w:p>
          <w:p w:rsidR="00102FCC" w:rsidRPr="00575FA8" w:rsidRDefault="00102FCC" w:rsidP="00C95793">
            <w:pPr>
              <w:widowControl/>
              <w:autoSpaceDE/>
              <w:autoSpaceDN/>
              <w:ind w:right="-36"/>
              <w:jc w:val="center"/>
              <w:rPr>
                <w:rFonts w:eastAsia="Times New Roman"/>
                <w:noProof/>
                <w:spacing w:val="5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>: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 41303906494</w:t>
            </w:r>
          </w:p>
        </w:tc>
      </w:tr>
      <w:tr w:rsidR="00102FCC" w:rsidRPr="00575FA8" w:rsidTr="00C95793">
        <w:trPr>
          <w:trHeight w:val="82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bCs/>
                <w:iCs/>
                <w:noProof/>
                <w:lang w:val="hr-HR" w:eastAsia="hr-HR"/>
              </w:rPr>
              <w:t>NABAVA SAVJETODAVNIH USLUGA U SVRHU IZRADE AKTA STRATEŠKOG PLANIRANJA OD ZNAČAJA ZA GRAD POREČ-PARENZO</w:t>
            </w: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nudi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te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Sj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4.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Ž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ač</w:t>
            </w:r>
            <w:r w:rsidRPr="00575FA8">
              <w:rPr>
                <w:rFonts w:eastAsia="Times New Roman"/>
                <w:noProof/>
                <w:lang w:val="hr-HR" w:eastAsia="hr-HR"/>
              </w:rPr>
              <w:t>un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6.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sus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(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ž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iti</w:t>
            </w:r>
            <w:r w:rsidRPr="00575FA8">
              <w:rPr>
                <w:rFonts w:eastAsia="Times New Roman"/>
                <w:noProof/>
                <w:lang w:val="hr-HR" w:eastAsia="hr-HR"/>
              </w:rPr>
              <w:t>)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ne</w:t>
            </w: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7.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8.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e-</w:t>
            </w:r>
            <w:r w:rsidRPr="00575FA8">
              <w:rPr>
                <w:rFonts w:eastAsia="Times New Roman"/>
                <w:noProof/>
                <w:lang w:val="hr-HR" w:eastAsia="hr-HR"/>
              </w:rPr>
              <w:t>poš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9.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Ov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osoba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3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10.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Kon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kt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osoba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lang w:val="hr-HR" w:eastAsia="hr-HR"/>
              </w:rPr>
              <w:t>.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/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fa</w:t>
            </w:r>
            <w:r w:rsidRPr="00575FA8">
              <w:rPr>
                <w:rFonts w:eastAsia="Times New Roman"/>
                <w:noProof/>
                <w:lang w:val="hr-HR" w:eastAsia="hr-HR"/>
              </w:rPr>
              <w:t>ksa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Cij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 xml:space="preserve"> 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14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Cij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-3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90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(devedeset</w:t>
            </w:r>
            <w:r w:rsidRPr="00575FA8">
              <w:rPr>
                <w:rFonts w:eastAsia="Times New Roman"/>
                <w:noProof/>
                <w:lang w:val="hr-HR" w:eastAsia="hr-HR"/>
              </w:rPr>
              <w:t>)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-2"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od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ka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k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i 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um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1004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Ov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er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jc w:val="right"/>
        <w:rPr>
          <w:rFonts w:eastAsia="Times New Roman"/>
          <w:b/>
          <w:noProof/>
          <w:spacing w:val="-3"/>
          <w:lang w:val="hr-HR" w:eastAsia="hr-HR"/>
        </w:rPr>
      </w:pPr>
      <w:r w:rsidRPr="00575FA8">
        <w:rPr>
          <w:rFonts w:eastAsia="Times New Roman"/>
          <w:b/>
          <w:noProof/>
          <w:spacing w:val="-3"/>
          <w:lang w:val="hr-HR" w:eastAsia="hr-HR"/>
        </w:rPr>
        <w:lastRenderedPageBreak/>
        <w:t>Dodatak 1 ponudbenom listu</w:t>
      </w:r>
      <w:r w:rsidRPr="00575FA8">
        <w:rPr>
          <w:rFonts w:eastAsia="Times New Roman"/>
          <w:b/>
          <w:noProof/>
          <w:spacing w:val="-3"/>
          <w:vertAlign w:val="superscript"/>
          <w:lang w:val="hr-HR" w:eastAsia="hr-HR"/>
        </w:rPr>
        <w:footnoteReference w:id="1"/>
      </w: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PODACI O ČLANOVIMA ZAJEDNICE PONUDITELJA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(priložiti samo u slučaju zajedničke ponude)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4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389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09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5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1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8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9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91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77693C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575FA8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bCs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ZA ČLANA ZAJEDNICE PONUDITELJA:</w:t>
      </w:r>
    </w:p>
    <w:p w:rsidR="00102FCC" w:rsidRPr="00575FA8" w:rsidRDefault="00102FCC" w:rsidP="00102FCC">
      <w:pPr>
        <w:widowControl/>
        <w:autoSpaceDE/>
        <w:autoSpaceDN/>
        <w:ind w:left="3969"/>
        <w:jc w:val="center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3969"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M.P.</w:t>
      </w:r>
      <w:r w:rsidRPr="00575FA8">
        <w:rPr>
          <w:rFonts w:eastAsia="Times New Roman"/>
          <w:noProof/>
          <w:lang w:val="hr-HR" w:eastAsia="hr-HR"/>
        </w:rPr>
        <w:tab/>
        <w:t>_____________________________________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right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(ime, prezime, funkcija i potpis ovlaštene osobe)</w:t>
      </w: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autoSpaceDE/>
        <w:autoSpaceDN/>
        <w:jc w:val="right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lastRenderedPageBreak/>
        <w:t>Dodatak 2 ponudbenom listu</w:t>
      </w:r>
      <w:r w:rsidRPr="00575FA8">
        <w:rPr>
          <w:rFonts w:eastAsia="Times New Roman"/>
          <w:noProof/>
          <w:vertAlign w:val="superscript"/>
          <w:lang w:val="hr-HR" w:eastAsia="hr-HR"/>
        </w:rPr>
        <w:footnoteReference w:id="3"/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PODACI O PODUGOVARATELJIMA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(priložiti samo u slučaju ako se dio ugovora o nabavi ustupa podugovarateljima)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2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4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2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nabave roba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8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0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5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8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nabave roba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0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</w:p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jc w:val="both"/>
        <w:rPr>
          <w:rFonts w:eastAsia="Times New Roman"/>
          <w:b/>
          <w:noProof/>
          <w:u w:val="single"/>
          <w:lang w:val="hr-HR" w:eastAsia="hr-HR"/>
        </w:rPr>
      </w:pPr>
      <w:r w:rsidRPr="00575FA8">
        <w:rPr>
          <w:rFonts w:eastAsia="Times New Roman"/>
          <w:b/>
          <w:noProof/>
          <w:u w:val="single"/>
          <w:lang w:val="hr-HR" w:eastAsia="hr-HR"/>
        </w:rPr>
        <w:lastRenderedPageBreak/>
        <w:t>PRILOG 2-suglasnost za osobne podatke</w:t>
      </w:r>
    </w:p>
    <w:p w:rsidR="00102FCC" w:rsidRPr="00575FA8" w:rsidRDefault="00102FCC" w:rsidP="00102FCC">
      <w:pPr>
        <w:widowControl/>
        <w:adjustRightInd w:val="0"/>
        <w:ind w:firstLine="720"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ind w:firstLine="720"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jc w:val="both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Podnošenjem ponude dajem svoju suglasnost Gradu Poreču-</w:t>
      </w:r>
      <w:proofErr w:type="spellStart"/>
      <w:r w:rsidRPr="00575FA8">
        <w:rPr>
          <w:rFonts w:eastAsia="Calibri"/>
          <w:color w:val="000000"/>
          <w:lang w:val="hr-HR" w:eastAsia="en-US"/>
        </w:rPr>
        <w:t>Parenzo</w:t>
      </w:r>
      <w:proofErr w:type="spellEnd"/>
      <w:r w:rsidRPr="00575FA8">
        <w:rPr>
          <w:rFonts w:eastAsia="Calibri"/>
          <w:color w:val="000000"/>
          <w:lang w:val="hr-HR" w:eastAsia="en-US"/>
        </w:rPr>
        <w:t xml:space="preserve"> da u njoj navedene osobne podatke prikuplja, obrađuje i pohranjuje u svrhu izvršenja predmeta nabave, te da ih može koristiti u svrhu sklapanja ugovora, kontaktiranja i objave na internetskim stranicama i/ili u javnom glasilu Grada Poreča-</w:t>
      </w:r>
      <w:proofErr w:type="spellStart"/>
      <w:r w:rsidRPr="00575FA8">
        <w:rPr>
          <w:rFonts w:eastAsia="Calibri"/>
          <w:color w:val="000000"/>
          <w:lang w:val="hr-HR" w:eastAsia="en-US"/>
        </w:rPr>
        <w:t>Parenzo</w:t>
      </w:r>
      <w:proofErr w:type="spellEnd"/>
      <w:r w:rsidRPr="00575FA8">
        <w:rPr>
          <w:rFonts w:eastAsia="Calibri"/>
          <w:color w:val="000000"/>
          <w:lang w:val="hr-HR" w:eastAsia="en-US"/>
        </w:rPr>
        <w:t xml:space="preserve">. </w:t>
      </w: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ind w:left="2124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Ponuditelj</w:t>
      </w:r>
    </w:p>
    <w:p w:rsidR="00102FCC" w:rsidRPr="00575FA8" w:rsidRDefault="00102FCC" w:rsidP="00102FCC">
      <w:pPr>
        <w:widowControl/>
        <w:adjustRightInd w:val="0"/>
        <w:ind w:left="3540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________________________________________</w:t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(potpis i ovjera ovlaštene osobe za zastupanje)</w:t>
      </w: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eastAsia="Times New Roman"/>
          <w:b/>
          <w:noProof/>
          <w:lang w:val="hr-HR" w:eastAsia="hr-HR"/>
        </w:rPr>
      </w:pPr>
      <w:r w:rsidRPr="00575FA8">
        <w:rPr>
          <w:rFonts w:eastAsia="Calibri"/>
          <w:color w:val="000000"/>
          <w:lang w:val="hr-HR" w:eastAsia="en-US"/>
        </w:rPr>
        <w:br w:type="page"/>
      </w:r>
      <w:r w:rsidRPr="00575FA8">
        <w:rPr>
          <w:rFonts w:eastAsia="Calibri"/>
          <w:b/>
          <w:color w:val="000000"/>
          <w:lang w:val="hr-HR" w:eastAsia="en-US"/>
        </w:rPr>
        <w:lastRenderedPageBreak/>
        <w:t xml:space="preserve"> </w:t>
      </w:r>
      <w:r w:rsidRPr="00575FA8">
        <w:rPr>
          <w:rFonts w:eastAsia="Times New Roman"/>
          <w:b/>
          <w:noProof/>
          <w:u w:val="single"/>
          <w:lang w:val="hr-HR" w:eastAsia="hr-HR"/>
        </w:rPr>
        <w:t>PRILOG 3</w:t>
      </w:r>
      <w:r w:rsidRPr="00575FA8">
        <w:rPr>
          <w:rFonts w:eastAsia="Times New Roman"/>
          <w:b/>
          <w:noProof/>
          <w:lang w:val="hr-HR" w:eastAsia="hr-HR"/>
        </w:rPr>
        <w:t xml:space="preserve">  – Popis pruženih usluga</w:t>
      </w:r>
    </w:p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4"/>
        <w:gridCol w:w="2793"/>
        <w:gridCol w:w="1039"/>
        <w:gridCol w:w="1362"/>
        <w:gridCol w:w="1462"/>
        <w:gridCol w:w="1602"/>
      </w:tblGrid>
      <w:tr w:rsidR="00102FCC" w:rsidRPr="00575FA8" w:rsidTr="00C95793">
        <w:trPr>
          <w:trHeight w:val="90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POPIS GLAVNIH USLUGA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pruženih u godini u kojoj je započeo postupak javne nabave i tijekom 3 (tri) godine koje prethode toj godini</w:t>
            </w: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Redni broj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ugovora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ugovora o uslugama (bez PDV-a u kn*)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i mjesto izvršenja usluga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</w:t>
            </w: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6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Ukoliko se iznos izražava u drugoj valuti mora se navesti i protuvrijednost u kunama po srednjem tečaju HNB na dan početka postupka javne nabave.</w:t>
            </w:r>
          </w:p>
        </w:tc>
      </w:tr>
      <w:tr w:rsidR="00102FCC" w:rsidRPr="00575FA8" w:rsidTr="00C95793">
        <w:trPr>
          <w:trHeight w:val="166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95"/>
        </w:trPr>
        <w:tc>
          <w:tcPr>
            <w:tcW w:w="39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9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mjesto/datum</w:t>
            </w:r>
          </w:p>
        </w:tc>
        <w:tc>
          <w:tcPr>
            <w:tcW w:w="5862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 xml:space="preserve">Potpis ponuditelja 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Calibri" w:eastAsia="Times New Roman" w:hAnsi="Calibri" w:cs="Calibri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 xml:space="preserve">PRILOG 4 – ŽIVOTOPIS </w:t>
      </w:r>
      <w:r>
        <w:rPr>
          <w:rFonts w:eastAsia="Times New Roman"/>
          <w:b/>
          <w:noProof/>
          <w:lang w:val="hr-HR" w:eastAsia="hr-HR"/>
        </w:rPr>
        <w:t>STRUČNJAK 1</w:t>
      </w:r>
      <w:r w:rsidRPr="00575FA8">
        <w:rPr>
          <w:rFonts w:eastAsia="Times New Roman"/>
          <w:b/>
          <w:noProof/>
          <w:lang w:val="hr-HR" w:eastAsia="hr-HR"/>
        </w:rPr>
        <w:t xml:space="preserve"> (točka 4.2.2.1. poziva za dostavu ponuda)</w:t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2364"/>
        <w:gridCol w:w="1036"/>
        <w:gridCol w:w="1308"/>
        <w:gridCol w:w="396"/>
        <w:gridCol w:w="1115"/>
        <w:gridCol w:w="356"/>
        <w:gridCol w:w="1942"/>
      </w:tblGrid>
      <w:tr w:rsidR="00102FCC" w:rsidRPr="00575FA8" w:rsidTr="00C95793">
        <w:trPr>
          <w:trHeight w:val="420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1 – Voditelj tima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  <w:tc>
          <w:tcPr>
            <w:tcW w:w="5584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Relevantno radno iskustvo </w:t>
            </w:r>
            <w:r w:rsidRPr="00575FA8">
              <w:rPr>
                <w:rFonts w:eastAsia="DengXian"/>
                <w:noProof/>
                <w:lang w:val="hr-HR" w:eastAsia="zh-CN"/>
              </w:rPr>
              <w:t>u području lokalnog i regionalnog razvoja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8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3"/>
        <w:gridCol w:w="1434"/>
        <w:gridCol w:w="1251"/>
        <w:gridCol w:w="1799"/>
        <w:gridCol w:w="943"/>
        <w:gridCol w:w="598"/>
        <w:gridCol w:w="1231"/>
        <w:gridCol w:w="1323"/>
      </w:tblGrid>
      <w:tr w:rsidR="00102FCC" w:rsidRPr="00575FA8" w:rsidTr="00EF4569">
        <w:trPr>
          <w:trHeight w:val="90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4a – SPECIFIČNO ISKUSTVO (točka 5.1.6. poziva za dostavu ponuda )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1 – Voditelj tima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 xml:space="preserve">IME I PREZIME*: 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EF4569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strateških razvojnih dokumenata u javnom sektoru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a)</w:t>
            </w:r>
            <w:r w:rsidRPr="00C95793">
              <w:rPr>
                <w:rFonts w:eastAsia="Times New Roman"/>
                <w:noProof/>
                <w:lang w:val="hr-HR" w:eastAsia="hr-HR"/>
              </w:rPr>
              <w:tab/>
            </w: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Iskustvo kao voditelj tima i/ili odgovorna osoba u izradi srednjoročnih i/ili dugoročnih planova razvoja odnosno akata strateškog planiranja za razvoj jedinica lokalne i regionalne samouprave sa brojem stanovništva većim od 10.000 i/ili na nacionalnoj razini</w:t>
            </w: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EF4569">
        <w:trPr>
          <w:trHeight w:val="48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83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83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624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48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7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5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0D627B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bookmarkStart w:id="0" w:name="_GoBack"/>
            <w:bookmarkEnd w:id="0"/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0D627B" w:rsidRDefault="000D627B" w:rsidP="00C95793">
            <w:pPr>
              <w:widowControl/>
              <w:ind w:right="340"/>
              <w:jc w:val="both"/>
              <w:rPr>
                <w:noProof/>
                <w:color w:val="FF0000"/>
              </w:rPr>
            </w:pPr>
          </w:p>
          <w:p w:rsidR="00C95793" w:rsidRDefault="00C95793" w:rsidP="00C95793">
            <w:pPr>
              <w:widowControl/>
              <w:ind w:right="340"/>
              <w:jc w:val="both"/>
              <w:rPr>
                <w:noProof/>
                <w:color w:val="FF0000"/>
              </w:rPr>
            </w:pPr>
            <w:r w:rsidRPr="00C95793">
              <w:rPr>
                <w:noProof/>
                <w:color w:val="FF0000"/>
              </w:rPr>
              <w:t>b) Iskustvo u izradi sektorskih strategija za jedinice lokalne i regionalne samouprave sa brojem stanovništva većim od 10.000 i/ili na nacionalnoj razini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C95793" w:rsidRPr="00575FA8" w:rsidTr="00C95793">
        <w:trPr>
          <w:trHeight w:val="48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83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83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624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48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7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5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color w:val="FF0000"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**Naručitelj pridržava pravo kontaktirati kontakt osobu za provjeru točnosti podataka prikazanih u ovom obrascu.</w:t>
            </w:r>
          </w:p>
        </w:tc>
      </w:tr>
      <w:tr w:rsidR="00C95793" w:rsidRPr="00575FA8" w:rsidTr="00C95793">
        <w:trPr>
          <w:trHeight w:val="831"/>
        </w:trPr>
        <w:tc>
          <w:tcPr>
            <w:tcW w:w="9072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C95793" w:rsidRPr="00575FA8" w:rsidTr="00C95793">
        <w:trPr>
          <w:trHeight w:val="263"/>
        </w:trPr>
        <w:tc>
          <w:tcPr>
            <w:tcW w:w="5920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152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0D627B" w:rsidRDefault="000D627B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4b – ŽIVOTOPIS STRUČNJAK 2 (točka 4.2.2.2. poziva za dostavu ponuda)</w:t>
      </w: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8"/>
        <w:gridCol w:w="1395"/>
        <w:gridCol w:w="784"/>
        <w:gridCol w:w="528"/>
        <w:gridCol w:w="514"/>
        <w:gridCol w:w="1266"/>
        <w:gridCol w:w="67"/>
        <w:gridCol w:w="378"/>
        <w:gridCol w:w="1065"/>
        <w:gridCol w:w="30"/>
        <w:gridCol w:w="404"/>
        <w:gridCol w:w="785"/>
        <w:gridCol w:w="1308"/>
      </w:tblGrid>
      <w:tr w:rsidR="00102FCC" w:rsidRPr="00575FA8" w:rsidTr="00C95793">
        <w:trPr>
          <w:trHeight w:val="420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ind w:right="340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2 – Stručnjak za participativno planiranje</w:t>
            </w: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3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6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Relevantno radno iskustvo u području lokalnog i regionalnog razvoja</w:t>
            </w:r>
            <w:r w:rsidRPr="00575FA8">
              <w:rPr>
                <w:rFonts w:eastAsia="DengXian"/>
                <w:noProof/>
                <w:lang w:val="hr-HR" w:eastAsia="zh-CN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  <w:tr w:rsidR="00102FCC" w:rsidRPr="00575FA8" w:rsidTr="00102FCC">
        <w:trPr>
          <w:trHeight w:val="9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4c – SPECIFIČNO ISKUSTVO (točka 5.1.6. poziva za dostavu ponuda )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lastRenderedPageBreak/>
              <w:t>STRUČNJAK 2 – Stručnjak za participativno planiranje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102FCC" w:rsidRPr="00575FA8" w:rsidRDefault="00102FCC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radionica ili projekata provedenih primjenom participativnog pristupa planiranju i odlučivanju</w:t>
            </w: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4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6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Priloga 4b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4d – ŽIVOTOPIS STRUČNJAK 3 (točka 4.2.2.3. poziva za dostavu ponuda)</w:t>
      </w:r>
    </w:p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2281"/>
        <w:gridCol w:w="1036"/>
        <w:gridCol w:w="1300"/>
        <w:gridCol w:w="405"/>
        <w:gridCol w:w="470"/>
        <w:gridCol w:w="676"/>
        <w:gridCol w:w="371"/>
        <w:gridCol w:w="1974"/>
      </w:tblGrid>
      <w:tr w:rsidR="00102FCC" w:rsidRPr="00575FA8" w:rsidTr="00C95793">
        <w:trPr>
          <w:trHeight w:val="420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ind w:right="340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3 – Stručnjak za razvoj pametne uprave i poslovne procese u upravi</w:t>
            </w: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Relevantno radno iskustvo u području socio-ekonomskog planiranja</w:t>
            </w:r>
            <w:r w:rsidRPr="00575FA8">
              <w:rPr>
                <w:rFonts w:eastAsia="DengXian"/>
                <w:noProof/>
                <w:lang w:val="hr-HR" w:eastAsia="zh-CN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544" w:type="dxa"/>
            <w:gridSpan w:val="6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4"/>
        <w:gridCol w:w="1369"/>
        <w:gridCol w:w="1289"/>
        <w:gridCol w:w="1796"/>
        <w:gridCol w:w="958"/>
        <w:gridCol w:w="615"/>
        <w:gridCol w:w="1230"/>
        <w:gridCol w:w="1321"/>
      </w:tblGrid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4e – SPECIFIČNO ISKUSTVO (točka 5.1.6. poziva za dostavu ponuda)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3 – Stručnjak za razvoj pametne uprave i poslovne procese u upravi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C95793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projekata unapređenja poslovnih procesa u jedinicama lokalne i regionalne samouprave i/ili usluga i servisa za komunikaciju s građanima</w:t>
            </w:r>
          </w:p>
          <w:p w:rsidR="00102FCC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Broj projekata unapređenja poslovnih procesa i/ili usluga i servisa za komunikaciju s građanima u tijelima državne uprave ili drugim tijelima koja su veličinom i/ili opsegom djelokruga usporedive sa jedinicama lokalne i regionalne samouprave  (komunalna poduzeća, agencije i sl.)</w:t>
            </w:r>
            <w:r w:rsidR="00102FCC" w:rsidRPr="00C95793">
              <w:rPr>
                <w:rFonts w:eastAsia="Times New Roman"/>
                <w:noProof/>
                <w:color w:val="FF0000"/>
                <w:lang w:val="hr-HR" w:eastAsia="hr-HR"/>
              </w:rPr>
              <w:t xml:space="preserve"> </w:t>
            </w: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3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3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06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4d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544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4h – ŽIVOTOPIS STRUČNJAK 4 (točka 4.2.2.4. poziva za dostavu ponuda)</w:t>
      </w:r>
    </w:p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1385"/>
        <w:gridCol w:w="768"/>
        <w:gridCol w:w="525"/>
        <w:gridCol w:w="516"/>
        <w:gridCol w:w="1270"/>
        <w:gridCol w:w="67"/>
        <w:gridCol w:w="371"/>
        <w:gridCol w:w="459"/>
        <w:gridCol w:w="608"/>
        <w:gridCol w:w="30"/>
        <w:gridCol w:w="404"/>
        <w:gridCol w:w="788"/>
        <w:gridCol w:w="1330"/>
      </w:tblGrid>
      <w:tr w:rsidR="00102FCC" w:rsidRPr="00575FA8" w:rsidTr="00C95793">
        <w:trPr>
          <w:trHeight w:val="420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5 – Stručnjak za pripremu projekata sufinanciranih iz Europskih strukturnih i investicijskih fondova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0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08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Relevantno radno iskustvo u području savjetovanja:</w:t>
            </w: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5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4i – SPECIFIČNO ISKUSTVO (točka 5.1.6. poziva za dostavu ponuda )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lastRenderedPageBreak/>
              <w:t xml:space="preserve">STRUČNJAK 4 – </w:t>
            </w:r>
            <w:r w:rsidRPr="0020047F">
              <w:rPr>
                <w:rFonts w:eastAsia="Times New Roman"/>
                <w:b/>
                <w:noProof/>
                <w:lang w:val="hr-HR" w:eastAsia="hr-HR"/>
              </w:rPr>
              <w:t>Stručnjak za pripremu projekata iz Europskih strukturnih i investicijskih fondova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102FCC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projekata u području razvoja kulture i/ili društvenih djelatnosti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EF4569">
              <w:rPr>
                <w:rFonts w:eastAsia="Times New Roman"/>
                <w:noProof/>
                <w:color w:val="FF0000"/>
                <w:lang w:val="hr-HR" w:eastAsia="hr-HR"/>
              </w:rPr>
              <w:t>Broj projekata sufinanciranih iz Europskih strukturnih i investicijskih fondova u čijoj je pripremi i/ili provedbi stručnjak sudjelovao</w:t>
            </w:r>
            <w:r>
              <w:rPr>
                <w:rFonts w:eastAsia="Times New Roman"/>
                <w:noProof/>
                <w:color w:val="FF0000"/>
                <w:lang w:val="hr-HR" w:eastAsia="hr-HR"/>
              </w:rPr>
              <w:t>.</w:t>
            </w:r>
          </w:p>
        </w:tc>
      </w:tr>
      <w:tr w:rsidR="00102FCC" w:rsidRPr="00575FA8" w:rsidTr="00C95793">
        <w:trPr>
          <w:trHeight w:val="9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97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5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05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16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0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0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4h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  <w:r w:rsidRPr="00575FA8">
        <w:rPr>
          <w:rFonts w:eastAsia="Calibri"/>
          <w:b/>
          <w:lang w:val="hr-HR" w:eastAsia="en-US"/>
        </w:rPr>
        <w:t>OBRAZAC 1 - IZJAVA O NEKAŽNJAVANJU - POSLOVNI NASTAN U REPUBLICI HRVATSKOJ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Temeljem članka 251. stavak 1. točka 1. Zakona o javnoj nabavi (NN 120/2016), kao ovlaštena osoba za zastupanje gospodarskog subjekta dajem sljedeću: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  <w:r w:rsidRPr="00575FA8">
        <w:rPr>
          <w:rFonts w:eastAsia="Calibri"/>
          <w:b/>
          <w:lang w:val="hr-HR" w:eastAsia="en-US"/>
        </w:rPr>
        <w:t>IZJAVU O NEKAŽNJAVANJU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 xml:space="preserve">kojom ja ______________________________________________________________________ 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(ime i prezime)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iz ____________________________________________________________________________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(adresa stanovanja)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broj identifikacijskog dokumenta ________________________ izdanog od _______________, kao osoba iz članka 251. stavak 1. točka 1. Zakona o javnoj nabavi za sebe, za sve osobe koje su članovi upravnog, upravljačkog ili nadzornog tijela ili imaju ovlasti zastupanja, donošenja odluka ili nadzora gospodarskog subjekta i  za gospodarski subjekt: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(naziv i sjedište gospodarskog subjekta, OIB)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izjavljujem da nismo pravomoćnom presudom osuđeni za: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655B72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hanging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sudjelovanje u zločinačkoj organizaciji,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328. (zločinačko udruženje) i članka 329. (počinjenje kaznenog djela  u  sastavu  zločinačkog udruženja)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333. (udruživanje za počinjenje kaznenih djela) iz Kaznenog zakona (NN110/97, 27/98, 50/00, 129/00, 51/01, 111/03, 190/03, 105/04, 84/05, 71/06, 110/07, 152/08,57/11,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korupciju,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hanging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prijevaru,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236. (prijevara), članka 247. (prijevara u gospodarskom poslovanju), članka 256. (utaja poreza ili carine) i članka 258. (subvencijska prijevara)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224. (prijevara), članka 293. (prijevara u gospodarskom poslovanju) i članka 286. (utaja poreza i drugih davanja)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lastRenderedPageBreak/>
        <w:t>terorizam ili kaznena djela povezana s terorističkim aktivnostima, na temelju:</w:t>
      </w:r>
    </w:p>
    <w:p w:rsidR="00102FCC" w:rsidRPr="00575FA8" w:rsidRDefault="00102FCC" w:rsidP="00655B72">
      <w:pPr>
        <w:widowControl/>
        <w:numPr>
          <w:ilvl w:val="0"/>
          <w:numId w:val="6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102FCC" w:rsidRPr="00575FA8" w:rsidRDefault="00102FCC" w:rsidP="00655B72">
      <w:pPr>
        <w:widowControl/>
        <w:numPr>
          <w:ilvl w:val="0"/>
          <w:numId w:val="6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169. (terorizam), članka 169.a (javno poticanje na terorizam) i članka 169.b (novačenje i obuka za terorizam)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pranje novca ili financiranje terorizma, na temelju:</w:t>
      </w:r>
    </w:p>
    <w:p w:rsidR="00102FCC" w:rsidRPr="00575FA8" w:rsidRDefault="00102FCC" w:rsidP="00655B72">
      <w:pPr>
        <w:widowControl/>
        <w:numPr>
          <w:ilvl w:val="0"/>
          <w:numId w:val="7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98. (financiranje terorizma) i članka 265. (pranje novca) Kaznenog zakona i</w:t>
      </w:r>
    </w:p>
    <w:p w:rsidR="00102FCC" w:rsidRPr="00575FA8" w:rsidRDefault="00102FCC" w:rsidP="00655B72">
      <w:pPr>
        <w:widowControl/>
        <w:numPr>
          <w:ilvl w:val="0"/>
          <w:numId w:val="7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279. (pranje novca)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dječji rad ili druge oblike trgovanja ljudima, na temelju:</w:t>
      </w:r>
    </w:p>
    <w:p w:rsidR="00102FCC" w:rsidRPr="00575FA8" w:rsidRDefault="00102FCC" w:rsidP="00655B72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106. (trgovanje ljudima) Kaznenog zakona</w:t>
      </w:r>
    </w:p>
    <w:p w:rsidR="00102FCC" w:rsidRPr="00575FA8" w:rsidRDefault="00102FCC" w:rsidP="00655B72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175. (trgovanje ljudima i ropstvo) iz Kaznenog zakona (NN 110/97, 27/98, 50/00, 129/00, 51/01, 111/03, 190/03, 105/04, 84/05, 71/06, 110/07, 152/08, 57/11, 77/11 i 143/12)</w:t>
      </w:r>
    </w:p>
    <w:p w:rsidR="00102FCC" w:rsidRPr="00575FA8" w:rsidRDefault="00102FCC" w:rsidP="00102FCC">
      <w:p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U ______________, 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ind w:left="2160" w:firstLine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M.P.</w:t>
      </w:r>
    </w:p>
    <w:p w:rsidR="00102FCC" w:rsidRPr="00575FA8" w:rsidRDefault="00102FCC" w:rsidP="00102FCC">
      <w:pPr>
        <w:autoSpaceDE/>
        <w:autoSpaceDN/>
        <w:spacing w:line="276" w:lineRule="auto"/>
        <w:ind w:left="43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ind w:left="3600"/>
        <w:jc w:val="both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(ime i prezime osobe iz članka 251. stavak 1. točka 1.)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i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ind w:left="360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ind w:left="3600" w:firstLine="720"/>
        <w:jc w:val="both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(potpis osobe iz članka 251. stavak 1.točka 1.)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i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UPUTA: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  <w:r w:rsidRPr="00575FA8">
        <w:rPr>
          <w:rFonts w:eastAsia="Calibri"/>
          <w:lang w:val="hr-HR" w:eastAsia="en-US"/>
        </w:rPr>
        <w:t>Ovaj obrazac potpisuje osoba ovlaštena za samostalno i pojedinačno zastupanje gospodarskog subjekta (ili osobe koje su ovlaštene za skupno zastupanje gospodarskog subjekta), a koje su državljani Republike Hrvatske. Nije potrebno ovjeravanje izjave kod javnog bilježnika.</w:t>
      </w:r>
    </w:p>
    <w:p w:rsidR="00873B92" w:rsidRDefault="00873B92"/>
    <w:sectPr w:rsidR="00873B92" w:rsidSect="00102FC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38" w:rsidRDefault="00233838" w:rsidP="00102FCC">
      <w:r>
        <w:separator/>
      </w:r>
    </w:p>
  </w:endnote>
  <w:endnote w:type="continuationSeparator" w:id="0">
    <w:p w:rsidR="00233838" w:rsidRDefault="00233838" w:rsidP="001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38" w:rsidRDefault="00233838" w:rsidP="00102FCC">
      <w:r>
        <w:separator/>
      </w:r>
    </w:p>
  </w:footnote>
  <w:footnote w:type="continuationSeparator" w:id="0">
    <w:p w:rsidR="00233838" w:rsidRDefault="00233838" w:rsidP="00102FCC">
      <w:r>
        <w:continuationSeparator/>
      </w:r>
    </w:p>
  </w:footnote>
  <w:footnote w:id="1">
    <w:p w:rsidR="00C95793" w:rsidRPr="00F370A0" w:rsidRDefault="00C95793" w:rsidP="00102FCC">
      <w:pPr>
        <w:pStyle w:val="Tekstfusnote"/>
        <w:rPr>
          <w:i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Cs w:val="18"/>
        </w:rP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broju članova zajednice Ponuditelja.</w:t>
      </w:r>
    </w:p>
    <w:p w:rsidR="00C95793" w:rsidRDefault="00C95793" w:rsidP="00102FCC">
      <w:pPr>
        <w:pStyle w:val="Tekstfusnote"/>
      </w:pPr>
    </w:p>
  </w:footnote>
  <w:footnote w:id="2">
    <w:p w:rsidR="00C95793" w:rsidRPr="001A2424" w:rsidRDefault="00C95793" w:rsidP="00102FCC">
      <w:pPr>
        <w:pStyle w:val="Tekstfusnote"/>
        <w:rPr>
          <w:i/>
        </w:rPr>
      </w:pPr>
    </w:p>
  </w:footnote>
  <w:footnote w:id="3">
    <w:p w:rsidR="00C95793" w:rsidRDefault="00C95793" w:rsidP="00102F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</w:t>
      </w:r>
      <w:r>
        <w:rPr>
          <w:rFonts w:ascii="Times New Roman" w:hAnsi="Times New Roman"/>
          <w:i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Cs w:val="18"/>
        </w:rPr>
        <w:t>podugovaratelja</w:t>
      </w:r>
      <w:proofErr w:type="spellEnd"/>
    </w:p>
  </w:footnote>
  <w:footnote w:id="4">
    <w:p w:rsidR="00C95793" w:rsidRPr="00F370A0" w:rsidRDefault="00C95793" w:rsidP="00102FCC">
      <w:pPr>
        <w:pStyle w:val="Tekstfusnote"/>
        <w:rPr>
          <w:i/>
          <w:szCs w:val="18"/>
        </w:rPr>
      </w:pPr>
    </w:p>
  </w:footnote>
  <w:footnote w:id="5">
    <w:p w:rsidR="00C95793" w:rsidRPr="004A51D2" w:rsidRDefault="00C95793" w:rsidP="00102FCC">
      <w:pPr>
        <w:pStyle w:val="Tekstfusnote"/>
        <w:rPr>
          <w:rFonts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81A"/>
    <w:multiLevelType w:val="hybridMultilevel"/>
    <w:tmpl w:val="D5165EA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A32"/>
    <w:multiLevelType w:val="hybridMultilevel"/>
    <w:tmpl w:val="E922671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0E0C"/>
    <w:multiLevelType w:val="hybridMultilevel"/>
    <w:tmpl w:val="1A661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4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FD423F"/>
    <w:multiLevelType w:val="hybridMultilevel"/>
    <w:tmpl w:val="6576BF22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1666D6"/>
    <w:multiLevelType w:val="hybridMultilevel"/>
    <w:tmpl w:val="E6F87B14"/>
    <w:lvl w:ilvl="0" w:tplc="36BADAF4">
      <w:start w:val="1"/>
      <w:numFmt w:val="bullet"/>
      <w:lvlText w:val="-"/>
      <w:lvlJc w:val="left"/>
      <w:pPr>
        <w:ind w:hanging="113"/>
      </w:pPr>
      <w:rPr>
        <w:rFonts w:ascii="Calibri" w:eastAsia="Calibri" w:hAnsi="Calibri" w:hint="default"/>
        <w:sz w:val="21"/>
        <w:szCs w:val="21"/>
      </w:rPr>
    </w:lvl>
    <w:lvl w:ilvl="1" w:tplc="81CAC014">
      <w:start w:val="1"/>
      <w:numFmt w:val="bullet"/>
      <w:lvlText w:val="-"/>
      <w:lvlJc w:val="left"/>
      <w:pPr>
        <w:ind w:hanging="286"/>
      </w:pPr>
      <w:rPr>
        <w:rFonts w:ascii="Arial" w:eastAsia="Arial" w:hAnsi="Arial" w:hint="default"/>
        <w:b/>
        <w:bCs/>
        <w:sz w:val="21"/>
        <w:szCs w:val="21"/>
      </w:rPr>
    </w:lvl>
    <w:lvl w:ilvl="2" w:tplc="4B8228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1"/>
        <w:szCs w:val="21"/>
      </w:rPr>
    </w:lvl>
    <w:lvl w:ilvl="3" w:tplc="35FA35E6">
      <w:start w:val="1"/>
      <w:numFmt w:val="bullet"/>
      <w:lvlText w:val="•"/>
      <w:lvlJc w:val="left"/>
      <w:rPr>
        <w:rFonts w:hint="default"/>
      </w:rPr>
    </w:lvl>
    <w:lvl w:ilvl="4" w:tplc="2B247FC8">
      <w:start w:val="1"/>
      <w:numFmt w:val="bullet"/>
      <w:lvlText w:val="•"/>
      <w:lvlJc w:val="left"/>
      <w:rPr>
        <w:rFonts w:hint="default"/>
      </w:rPr>
    </w:lvl>
    <w:lvl w:ilvl="5" w:tplc="B2E6CD6E">
      <w:start w:val="1"/>
      <w:numFmt w:val="bullet"/>
      <w:lvlText w:val="•"/>
      <w:lvlJc w:val="left"/>
      <w:rPr>
        <w:rFonts w:hint="default"/>
      </w:rPr>
    </w:lvl>
    <w:lvl w:ilvl="6" w:tplc="A2F06A00">
      <w:start w:val="1"/>
      <w:numFmt w:val="bullet"/>
      <w:lvlText w:val="•"/>
      <w:lvlJc w:val="left"/>
      <w:rPr>
        <w:rFonts w:hint="default"/>
      </w:rPr>
    </w:lvl>
    <w:lvl w:ilvl="7" w:tplc="0C1E25DE">
      <w:start w:val="1"/>
      <w:numFmt w:val="bullet"/>
      <w:lvlText w:val="•"/>
      <w:lvlJc w:val="left"/>
      <w:rPr>
        <w:rFonts w:hint="default"/>
      </w:rPr>
    </w:lvl>
    <w:lvl w:ilvl="8" w:tplc="31ECB91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C"/>
    <w:rsid w:val="000D627B"/>
    <w:rsid w:val="00102FCC"/>
    <w:rsid w:val="00233838"/>
    <w:rsid w:val="00363CAD"/>
    <w:rsid w:val="003A31BD"/>
    <w:rsid w:val="0052035C"/>
    <w:rsid w:val="00655B72"/>
    <w:rsid w:val="006761FB"/>
    <w:rsid w:val="00873B92"/>
    <w:rsid w:val="00AD312C"/>
    <w:rsid w:val="00B70D6A"/>
    <w:rsid w:val="00C055E8"/>
    <w:rsid w:val="00C95793"/>
    <w:rsid w:val="00EF4569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A6E0-4DB2-4117-9B28-B118022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2F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hr" w:eastAsia="hr"/>
    </w:rPr>
  </w:style>
  <w:style w:type="paragraph" w:styleId="Naslov1">
    <w:name w:val="heading 1"/>
    <w:basedOn w:val="Normal"/>
    <w:link w:val="Naslov1Char"/>
    <w:autoRedefine/>
    <w:qFormat/>
    <w:rsid w:val="006761FB"/>
    <w:pPr>
      <w:numPr>
        <w:numId w:val="3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qFormat/>
    <w:rsid w:val="006761FB"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qFormat/>
    <w:rsid w:val="006761FB"/>
    <w:pPr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102FCC"/>
    <w:pPr>
      <w:keepNext/>
      <w:widowControl/>
      <w:autoSpaceDE/>
      <w:autoSpaceDN/>
      <w:outlineLvl w:val="3"/>
    </w:pPr>
    <w:rPr>
      <w:rFonts w:ascii="Arial" w:eastAsia="Times New Roman" w:hAnsi="Arial"/>
      <w:b/>
      <w:noProof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102FCC"/>
    <w:pPr>
      <w:keepNext/>
      <w:widowControl/>
      <w:autoSpaceDE/>
      <w:autoSpaceDN/>
      <w:outlineLvl w:val="4"/>
    </w:pPr>
    <w:rPr>
      <w:rFonts w:ascii="Arial" w:eastAsia="Times New Roman" w:hAnsi="Arial"/>
      <w:b/>
      <w:noProof/>
      <w:szCs w:val="20"/>
      <w:lang w:val="hr-HR" w:eastAsia="hr-HR"/>
    </w:rPr>
  </w:style>
  <w:style w:type="paragraph" w:styleId="Naslov6">
    <w:name w:val="heading 6"/>
    <w:basedOn w:val="Normal"/>
    <w:next w:val="Normal"/>
    <w:link w:val="Naslov6Char"/>
    <w:qFormat/>
    <w:rsid w:val="00102FCC"/>
    <w:pPr>
      <w:keepNext/>
      <w:widowControl/>
      <w:autoSpaceDE/>
      <w:autoSpaceDN/>
      <w:outlineLvl w:val="5"/>
    </w:pPr>
    <w:rPr>
      <w:rFonts w:ascii="Arial" w:eastAsia="Times New Roman" w:hAnsi="Arial"/>
      <w:b/>
      <w:noProof/>
      <w:sz w:val="28"/>
      <w:szCs w:val="20"/>
      <w:lang w:val="hr-HR" w:eastAsia="hr-HR"/>
    </w:rPr>
  </w:style>
  <w:style w:type="paragraph" w:styleId="Naslov7">
    <w:name w:val="heading 7"/>
    <w:basedOn w:val="Normal"/>
    <w:next w:val="Normal"/>
    <w:link w:val="Naslov7Char"/>
    <w:qFormat/>
    <w:rsid w:val="00102FCC"/>
    <w:pPr>
      <w:widowControl/>
      <w:autoSpaceDE/>
      <w:autoSpaceDN/>
      <w:spacing w:before="240" w:after="60"/>
      <w:outlineLvl w:val="6"/>
    </w:pPr>
    <w:rPr>
      <w:rFonts w:eastAsia="Times New Roman"/>
      <w:noProof/>
      <w:sz w:val="24"/>
      <w:szCs w:val="24"/>
      <w:lang w:val="hr-HR" w:eastAsia="hr-HR"/>
    </w:rPr>
  </w:style>
  <w:style w:type="paragraph" w:styleId="Naslov9">
    <w:name w:val="heading 9"/>
    <w:basedOn w:val="Normal"/>
    <w:next w:val="Normal"/>
    <w:link w:val="Naslov9Char"/>
    <w:qFormat/>
    <w:rsid w:val="00102FCC"/>
    <w:pPr>
      <w:widowControl/>
      <w:autoSpaceDE/>
      <w:autoSpaceDN/>
      <w:spacing w:before="240" w:after="60"/>
      <w:outlineLvl w:val="8"/>
    </w:pPr>
    <w:rPr>
      <w:rFonts w:ascii="Arial" w:eastAsia="Times New Roman" w:hAnsi="Arial" w:cs="Arial"/>
      <w:noProof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autoRedefine/>
    <w:uiPriority w:val="34"/>
    <w:qFormat/>
    <w:rsid w:val="0052035C"/>
    <w:pPr>
      <w:numPr>
        <w:ilvl w:val="2"/>
        <w:numId w:val="1"/>
      </w:numPr>
      <w:adjustRightInd w:val="0"/>
      <w:ind w:firstLine="66"/>
    </w:pPr>
    <w:rPr>
      <w:rFonts w:cs="Helvetica-Bold"/>
      <w:bCs/>
    </w:rPr>
  </w:style>
  <w:style w:type="character" w:customStyle="1" w:styleId="Naslov4Char">
    <w:name w:val="Naslov 4 Char"/>
    <w:basedOn w:val="Zadanifontodlomka"/>
    <w:link w:val="Naslov4"/>
    <w:rsid w:val="00102FCC"/>
    <w:rPr>
      <w:rFonts w:ascii="Arial" w:eastAsia="Times New Roman" w:hAnsi="Arial" w:cs="Times New Roman"/>
      <w:b/>
      <w:noProof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02FCC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02FCC"/>
    <w:rPr>
      <w:rFonts w:ascii="Arial" w:eastAsia="Times New Roman" w:hAnsi="Arial" w:cs="Times New Roman"/>
      <w:b/>
      <w:noProof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02FCC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102FCC"/>
    <w:rPr>
      <w:rFonts w:ascii="Arial" w:eastAsia="Times New Roman" w:hAnsi="Arial" w:cs="Arial"/>
      <w:noProof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02FCC"/>
  </w:style>
  <w:style w:type="paragraph" w:styleId="Zaglavlje">
    <w:name w:val="header"/>
    <w:aliases w:val=" Char,Char"/>
    <w:basedOn w:val="Normal"/>
    <w:link w:val="ZaglavljeChar"/>
    <w:rsid w:val="00102FCC"/>
    <w:pPr>
      <w:widowControl/>
      <w:tabs>
        <w:tab w:val="center" w:pos="4320"/>
        <w:tab w:val="right" w:pos="8640"/>
      </w:tabs>
      <w:autoSpaceDE/>
      <w:autoSpaceDN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02FCC"/>
    <w:rPr>
      <w:rFonts w:ascii="Arial" w:eastAsia="Times New Roman" w:hAnsi="Arial" w:cs="Times New Roman"/>
      <w:noProof/>
      <w:szCs w:val="20"/>
      <w:lang w:eastAsia="hr-HR"/>
    </w:rPr>
  </w:style>
  <w:style w:type="paragraph" w:styleId="Podnoje">
    <w:name w:val="footer"/>
    <w:basedOn w:val="Normal"/>
    <w:link w:val="PodnojeChar"/>
    <w:rsid w:val="00102FCC"/>
    <w:pPr>
      <w:widowControl/>
      <w:tabs>
        <w:tab w:val="center" w:pos="4320"/>
        <w:tab w:val="right" w:pos="8640"/>
      </w:tabs>
      <w:autoSpaceDE/>
      <w:autoSpaceDN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102FCC"/>
    <w:rPr>
      <w:rFonts w:ascii="Arial" w:eastAsia="Times New Roman" w:hAnsi="Arial" w:cs="Times New Roman"/>
      <w:noProof/>
      <w:szCs w:val="20"/>
      <w:lang w:eastAsia="hr-HR"/>
    </w:rPr>
  </w:style>
  <w:style w:type="character" w:styleId="Hiperveza">
    <w:name w:val="Hyperlink"/>
    <w:uiPriority w:val="99"/>
    <w:rsid w:val="00102FCC"/>
    <w:rPr>
      <w:color w:val="0000FF"/>
      <w:u w:val="single"/>
    </w:rPr>
  </w:style>
  <w:style w:type="paragraph" w:customStyle="1" w:styleId="BodyTextuvlaka2uvlaka3">
    <w:name w:val="Body Text.uvlaka 2.uvlaka 3"/>
    <w:basedOn w:val="Normal"/>
    <w:rsid w:val="00102FCC"/>
    <w:pPr>
      <w:widowControl/>
      <w:autoSpaceDE/>
      <w:autoSpaceDN/>
      <w:jc w:val="both"/>
    </w:pPr>
    <w:rPr>
      <w:rFonts w:ascii="Arial" w:eastAsia="Times New Roman" w:hAnsi="Arial"/>
      <w:noProof/>
      <w:szCs w:val="20"/>
      <w:lang w:val="en-GB" w:eastAsia="en-US"/>
    </w:rPr>
  </w:style>
  <w:style w:type="paragraph" w:styleId="Uvuenotijeloteksta">
    <w:name w:val="Body Text Indent"/>
    <w:basedOn w:val="Normal"/>
    <w:link w:val="UvuenotijelotekstaChar"/>
    <w:rsid w:val="00102FCC"/>
    <w:pPr>
      <w:widowControl/>
      <w:tabs>
        <w:tab w:val="left" w:pos="360"/>
        <w:tab w:val="left" w:pos="426"/>
        <w:tab w:val="left" w:pos="1444"/>
      </w:tabs>
      <w:autoSpaceDE/>
      <w:autoSpaceDN/>
      <w:spacing w:before="120"/>
      <w:ind w:left="360"/>
      <w:jc w:val="both"/>
    </w:pPr>
    <w:rPr>
      <w:rFonts w:ascii="Arial" w:eastAsia="Times New Roman" w:hAnsi="Arial"/>
      <w:b/>
      <w:noProof/>
      <w:szCs w:val="20"/>
      <w:lang w:val="hr-HR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102FCC"/>
    <w:rPr>
      <w:rFonts w:ascii="Arial" w:eastAsia="Times New Roman" w:hAnsi="Arial" w:cs="Times New Roman"/>
      <w:b/>
      <w:noProof/>
      <w:szCs w:val="20"/>
    </w:rPr>
  </w:style>
  <w:style w:type="character" w:styleId="Brojstranice">
    <w:name w:val="page number"/>
    <w:basedOn w:val="Zadanifontodlomka"/>
    <w:rsid w:val="00102FCC"/>
  </w:style>
  <w:style w:type="paragraph" w:styleId="Kartadokumenta">
    <w:name w:val="Document Map"/>
    <w:basedOn w:val="Normal"/>
    <w:link w:val="KartadokumentaChar"/>
    <w:semiHidden/>
    <w:rsid w:val="00102FCC"/>
    <w:pPr>
      <w:widowControl/>
      <w:shd w:val="clear" w:color="auto" w:fill="000080"/>
      <w:autoSpaceDE/>
      <w:autoSpaceDN/>
    </w:pPr>
    <w:rPr>
      <w:rFonts w:ascii="Tahoma" w:eastAsia="Times New Roman" w:hAnsi="Tahoma" w:cs="Tahoma"/>
      <w:noProof/>
      <w:sz w:val="20"/>
      <w:szCs w:val="20"/>
      <w:lang w:val="hr-HR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102FCC"/>
    <w:rPr>
      <w:rFonts w:ascii="Tahoma" w:eastAsia="Times New Roman" w:hAnsi="Tahoma" w:cs="Tahoma"/>
      <w:noProof/>
      <w:sz w:val="20"/>
      <w:szCs w:val="20"/>
      <w:shd w:val="clear" w:color="auto" w:fill="000080"/>
      <w:lang w:eastAsia="hr-HR"/>
    </w:rPr>
  </w:style>
  <w:style w:type="paragraph" w:styleId="StandardWeb">
    <w:name w:val="Normal (Web)"/>
    <w:basedOn w:val="Normal"/>
    <w:uiPriority w:val="99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semiHidden/>
    <w:rsid w:val="00102FC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102FCC"/>
    <w:rPr>
      <w:rFonts w:ascii="Tahoma" w:eastAsia="Times New Roman" w:hAnsi="Tahoma" w:cs="Tahoma"/>
      <w:noProof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10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102FCC"/>
    <w:pPr>
      <w:widowControl/>
      <w:autoSpaceDE/>
      <w:autoSpaceDN/>
      <w:spacing w:after="120"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02FCC"/>
    <w:rPr>
      <w:rFonts w:ascii="Arial" w:eastAsia="Times New Roman" w:hAnsi="Arial" w:cs="Times New Roman"/>
      <w:noProof/>
      <w:szCs w:val="20"/>
      <w:lang w:eastAsia="hr-HR"/>
    </w:rPr>
  </w:style>
  <w:style w:type="paragraph" w:customStyle="1" w:styleId="stavak">
    <w:name w:val="stavak"/>
    <w:basedOn w:val="Normal"/>
    <w:rsid w:val="00102FCC"/>
    <w:pPr>
      <w:widowControl/>
      <w:tabs>
        <w:tab w:val="left" w:pos="284"/>
      </w:tabs>
      <w:autoSpaceDE/>
      <w:autoSpaceDN/>
      <w:ind w:left="284" w:right="940" w:hanging="284"/>
      <w:jc w:val="both"/>
    </w:pPr>
    <w:rPr>
      <w:rFonts w:ascii="CRO_Bookman-Normal" w:eastAsia="Times New Roman" w:hAnsi="CRO_Bookman-Normal"/>
      <w:noProof/>
      <w:sz w:val="20"/>
      <w:szCs w:val="20"/>
      <w:lang w:val="en-GB" w:eastAsia="en-US"/>
    </w:rPr>
  </w:style>
  <w:style w:type="paragraph" w:styleId="Obinitekst">
    <w:name w:val="Plain Text"/>
    <w:basedOn w:val="Normal"/>
    <w:link w:val="ObinitekstChar"/>
    <w:rsid w:val="00102FCC"/>
    <w:pPr>
      <w:widowControl/>
      <w:autoSpaceDE/>
      <w:autoSpaceDN/>
    </w:pPr>
    <w:rPr>
      <w:rFonts w:ascii="Courier New" w:eastAsia="Times New Roman" w:hAnsi="Courier New"/>
      <w:noProof/>
      <w:sz w:val="20"/>
      <w:szCs w:val="20"/>
      <w:lang w:val="hr-HR" w:eastAsia="en-US"/>
    </w:rPr>
  </w:style>
  <w:style w:type="character" w:customStyle="1" w:styleId="ObinitekstChar">
    <w:name w:val="Obični tekst Char"/>
    <w:basedOn w:val="Zadanifontodlomka"/>
    <w:link w:val="Obinitekst"/>
    <w:rsid w:val="00102FCC"/>
    <w:rPr>
      <w:rFonts w:ascii="Courier New" w:eastAsia="Times New Roman" w:hAnsi="Courier New" w:cs="Times New Roman"/>
      <w:noProof/>
      <w:sz w:val="20"/>
      <w:szCs w:val="20"/>
    </w:rPr>
  </w:style>
  <w:style w:type="character" w:customStyle="1" w:styleId="CharCharChar">
    <w:name w:val="Char Char Char"/>
    <w:rsid w:val="00102FCC"/>
    <w:rPr>
      <w:sz w:val="22"/>
      <w:lang w:val="hr-HR" w:eastAsia="hr-HR" w:bidi="ar-SA"/>
    </w:rPr>
  </w:style>
  <w:style w:type="paragraph" w:styleId="Tijeloteksta2">
    <w:name w:val="Body Text 2"/>
    <w:basedOn w:val="Normal"/>
    <w:link w:val="Tijeloteksta2Char"/>
    <w:rsid w:val="00102FCC"/>
    <w:pPr>
      <w:widowControl/>
      <w:autoSpaceDE/>
      <w:autoSpaceDN/>
      <w:spacing w:after="120" w:line="480" w:lineRule="auto"/>
    </w:pPr>
    <w:rPr>
      <w:rFonts w:eastAsia="Times New Roman"/>
      <w:noProof/>
      <w:sz w:val="20"/>
      <w:szCs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rsid w:val="00102FCC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t-9-8">
    <w:name w:val="t-9-8"/>
    <w:basedOn w:val="Normal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rsid w:val="00102FCC"/>
    <w:pPr>
      <w:widowControl/>
      <w:autoSpaceDE/>
      <w:autoSpaceDN/>
      <w:spacing w:after="120" w:line="480" w:lineRule="auto"/>
      <w:ind w:left="283"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02FCC"/>
    <w:rPr>
      <w:rFonts w:ascii="Arial" w:eastAsia="Times New Roman" w:hAnsi="Arial" w:cs="Times New Roman"/>
      <w:noProof/>
      <w:szCs w:val="20"/>
      <w:lang w:eastAsia="hr-HR"/>
    </w:rPr>
  </w:style>
  <w:style w:type="character" w:customStyle="1" w:styleId="Bodytext2">
    <w:name w:val="Body text (2)_"/>
    <w:rsid w:val="0010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10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  <w:style w:type="paragraph" w:customStyle="1" w:styleId="Default">
    <w:name w:val="Default"/>
    <w:link w:val="DefaultChar"/>
    <w:rsid w:val="00102F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102FCC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box453040">
    <w:name w:val="box_453040"/>
    <w:basedOn w:val="Normal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customStyle="1" w:styleId="Dario-2">
    <w:name w:val="Dario-2"/>
    <w:basedOn w:val="Normal"/>
    <w:link w:val="Dario-2Char"/>
    <w:qFormat/>
    <w:rsid w:val="00102FCC"/>
    <w:pPr>
      <w:widowControl/>
      <w:autoSpaceDE/>
      <w:autoSpaceDN/>
      <w:spacing w:before="120" w:after="120"/>
      <w:ind w:left="624" w:hanging="624"/>
      <w:jc w:val="both"/>
    </w:pPr>
    <w:rPr>
      <w:rFonts w:ascii="Arial" w:eastAsia="Times New Roman" w:hAnsi="Arial"/>
      <w:b/>
      <w:noProof/>
      <w:color w:val="000000"/>
      <w:sz w:val="24"/>
      <w:szCs w:val="28"/>
      <w:lang w:val="hr-HR" w:eastAsia="en-US"/>
    </w:rPr>
  </w:style>
  <w:style w:type="character" w:customStyle="1" w:styleId="Dario-2Char">
    <w:name w:val="Dario-2 Char"/>
    <w:link w:val="Dario-2"/>
    <w:rsid w:val="00102FCC"/>
    <w:rPr>
      <w:rFonts w:ascii="Arial" w:eastAsia="Times New Roman" w:hAnsi="Arial" w:cs="Times New Roman"/>
      <w:b/>
      <w:noProof/>
      <w:color w:val="000000"/>
      <w:sz w:val="24"/>
      <w:szCs w:val="28"/>
    </w:rPr>
  </w:style>
  <w:style w:type="character" w:styleId="Referencakomentara">
    <w:name w:val="annotation reference"/>
    <w:unhideWhenUsed/>
    <w:rsid w:val="00102F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2FCC"/>
    <w:pPr>
      <w:widowControl/>
      <w:autoSpaceDE/>
      <w:autoSpaceDN/>
    </w:pPr>
    <w:rPr>
      <w:rFonts w:eastAsia="Times New Roman"/>
      <w:noProof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02FCC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ANA-NASLOV2">
    <w:name w:val="ANA - NASLOV 2"/>
    <w:basedOn w:val="Naslov2"/>
    <w:link w:val="ANA-NASLOV2Char"/>
    <w:rsid w:val="00102FCC"/>
    <w:pPr>
      <w:keepNext/>
      <w:widowControl/>
      <w:numPr>
        <w:ilvl w:val="0"/>
        <w:numId w:val="0"/>
      </w:numPr>
      <w:autoSpaceDE/>
      <w:autoSpaceDN/>
      <w:spacing w:after="360"/>
    </w:pPr>
    <w:rPr>
      <w:rFonts w:eastAsia="Times New Roman"/>
      <w:noProof/>
      <w:lang w:val="hr-HR" w:eastAsia="hr-HR"/>
    </w:rPr>
  </w:style>
  <w:style w:type="character" w:customStyle="1" w:styleId="ANA-NASLOV2Char">
    <w:name w:val="ANA - NASLOV 2 Char"/>
    <w:link w:val="ANA-NASLOV2"/>
    <w:rsid w:val="00102FCC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paragraph" w:customStyle="1" w:styleId="Obiantekst1">
    <w:name w:val="Običan tekst1"/>
    <w:basedOn w:val="Normal"/>
    <w:rsid w:val="00102FCC"/>
    <w:pPr>
      <w:keepNext/>
      <w:widowControl/>
      <w:suppressAutoHyphens/>
      <w:autoSpaceDN/>
      <w:spacing w:before="120" w:line="300" w:lineRule="exact"/>
      <w:jc w:val="both"/>
    </w:pPr>
    <w:rPr>
      <w:rFonts w:ascii="Calibri" w:eastAsia="Times New Roman" w:hAnsi="Calibri" w:cs="Arial"/>
      <w:noProof/>
      <w:szCs w:val="24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102FCC"/>
    <w:rPr>
      <w:rFonts w:ascii="Arial" w:hAnsi="Arial"/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02FCC"/>
    <w:rPr>
      <w:rFonts w:ascii="Arial" w:eastAsia="Times New Roman" w:hAnsi="Arial" w:cs="Times New Roman"/>
      <w:b/>
      <w:bCs/>
      <w:noProof/>
      <w:sz w:val="20"/>
      <w:szCs w:val="20"/>
      <w:lang w:eastAsia="hr-HR"/>
    </w:rPr>
  </w:style>
  <w:style w:type="character" w:customStyle="1" w:styleId="BezproredaChar">
    <w:name w:val="Bez proreda Char"/>
    <w:link w:val="Bezproreda"/>
    <w:uiPriority w:val="1"/>
    <w:rsid w:val="00102FCC"/>
    <w:rPr>
      <w:rFonts w:ascii="Times New Roman" w:hAnsi="Times New Roman" w:cs="Times New Roman"/>
    </w:rPr>
  </w:style>
  <w:style w:type="paragraph" w:customStyle="1" w:styleId="CharCharCharChar1">
    <w:name w:val="Char Char Char Char1"/>
    <w:basedOn w:val="Normal"/>
    <w:rsid w:val="00102FCC"/>
    <w:pPr>
      <w:widowControl/>
      <w:autoSpaceDE/>
      <w:autoSpaceDN/>
      <w:spacing w:before="120" w:after="200" w:line="240" w:lineRule="exact"/>
      <w:ind w:left="567"/>
      <w:jc w:val="both"/>
    </w:pPr>
    <w:rPr>
      <w:rFonts w:ascii="Tahoma" w:eastAsia="Times New Roman" w:hAnsi="Tahoma" w:cs="Tahoma"/>
      <w:i/>
      <w:iCs/>
      <w:sz w:val="20"/>
      <w:szCs w:val="20"/>
      <w:lang w:val="en-US" w:eastAsia="en-US"/>
    </w:rPr>
  </w:style>
  <w:style w:type="character" w:styleId="Istaknutareferenca">
    <w:name w:val="Intense Reference"/>
    <w:uiPriority w:val="32"/>
    <w:qFormat/>
    <w:rsid w:val="00102FCC"/>
    <w:rPr>
      <w:b/>
      <w:bCs/>
      <w:smallCaps/>
      <w:u w:val="single"/>
    </w:rPr>
  </w:style>
  <w:style w:type="character" w:styleId="Naslovknjige">
    <w:name w:val="Book Title"/>
    <w:uiPriority w:val="33"/>
    <w:qFormat/>
    <w:rsid w:val="00102FCC"/>
    <w:rPr>
      <w:b/>
      <w:bCs/>
      <w:smallCaps/>
    </w:rPr>
  </w:style>
  <w:style w:type="character" w:styleId="Referencafusnote">
    <w:name w:val="footnote reference"/>
    <w:aliases w:val="Footnote symbol,Fussnota,BVI fnr"/>
    <w:rsid w:val="00102FCC"/>
    <w:rPr>
      <w:vertAlign w:val="superscript"/>
    </w:rPr>
  </w:style>
  <w:style w:type="paragraph" w:customStyle="1" w:styleId="StilCalibri10tokaObostranoPrviredak102cmProred">
    <w:name w:val="Stil Calibri 10 točka Obostrano Prvi redak:  102 cm Prored:  ..."/>
    <w:basedOn w:val="Normal"/>
    <w:rsid w:val="00102FCC"/>
    <w:pPr>
      <w:widowControl/>
      <w:autoSpaceDE/>
      <w:autoSpaceDN/>
      <w:spacing w:line="288" w:lineRule="auto"/>
      <w:jc w:val="both"/>
    </w:pPr>
    <w:rPr>
      <w:rFonts w:ascii="Calibri" w:eastAsia="Times New Roman" w:hAnsi="Calibri"/>
      <w:sz w:val="20"/>
      <w:szCs w:val="20"/>
      <w:lang w:val="hr-HR" w:eastAsia="hr-HR"/>
    </w:rPr>
  </w:style>
  <w:style w:type="paragraph" w:styleId="Tekstfusnote">
    <w:name w:val="footnote text"/>
    <w:aliases w:val=" Footnote,Footnote,Sprotna opomba - besedilo Znak1,Sprotna opomba - besedilo Znak Znak2,Sprotna opomba - besedilo Znak1 Znak Znak1,Sprotna opomba - besedilo Znak1 Znak Znak Znak,Sprotna opomba - besedilo Znak Znak Znak Znak Znak"/>
    <w:link w:val="TekstfusnoteChar"/>
    <w:uiPriority w:val="99"/>
    <w:rsid w:val="00102FCC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102FCC"/>
    <w:rPr>
      <w:rFonts w:ascii="Arial" w:eastAsia="Times New Roman" w:hAnsi="Arial" w:cs="Times New Roman"/>
      <w:sz w:val="18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02FCC"/>
    <w:pPr>
      <w:widowControl/>
      <w:autoSpaceDE/>
      <w:autoSpaceDN/>
      <w:spacing w:after="120"/>
      <w:ind w:left="283"/>
    </w:pPr>
    <w:rPr>
      <w:rFonts w:ascii="Arial" w:eastAsia="Times New Roman" w:hAnsi="Arial"/>
      <w:noProof/>
      <w:sz w:val="16"/>
      <w:szCs w:val="16"/>
      <w:lang w:val="hr-HR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02FCC"/>
    <w:rPr>
      <w:rFonts w:ascii="Arial" w:eastAsia="Times New Roman" w:hAnsi="Arial" w:cs="Times New Roman"/>
      <w:noProof/>
      <w:sz w:val="16"/>
      <w:szCs w:val="16"/>
      <w:lang w:eastAsia="hr-HR"/>
    </w:rPr>
  </w:style>
  <w:style w:type="paragraph" w:customStyle="1" w:styleId="normalKKP">
    <w:name w:val="normal_KKP"/>
    <w:basedOn w:val="Normal"/>
    <w:qFormat/>
    <w:rsid w:val="00102FCC"/>
    <w:pPr>
      <w:widowControl/>
      <w:autoSpaceDE/>
      <w:autoSpaceDN/>
      <w:ind w:left="454"/>
      <w:jc w:val="both"/>
    </w:pPr>
    <w:rPr>
      <w:rFonts w:ascii="Tahoma" w:eastAsia="Times New Roman" w:hAnsi="Tahoma" w:cs="Tahoma"/>
      <w:sz w:val="20"/>
      <w:szCs w:val="20"/>
      <w:lang w:val="hr-HR" w:eastAsia="sl-SI"/>
    </w:rPr>
  </w:style>
  <w:style w:type="character" w:styleId="Naglaeno">
    <w:name w:val="Strong"/>
    <w:basedOn w:val="Zadanifontodlomka"/>
    <w:uiPriority w:val="22"/>
    <w:qFormat/>
    <w:rsid w:val="00102FCC"/>
    <w:rPr>
      <w:b/>
      <w:bCs/>
    </w:rPr>
  </w:style>
  <w:style w:type="paragraph" w:customStyle="1" w:styleId="TOCNaslov1">
    <w:name w:val="TOC Naslov1"/>
    <w:basedOn w:val="Naslov1"/>
    <w:next w:val="Normal"/>
    <w:uiPriority w:val="39"/>
    <w:unhideWhenUsed/>
    <w:qFormat/>
    <w:rsid w:val="00102FCC"/>
    <w:pPr>
      <w:keepNext/>
      <w:keepLines/>
      <w:widowControl/>
      <w:numPr>
        <w:numId w:val="0"/>
      </w:numPr>
      <w:tabs>
        <w:tab w:val="clear" w:pos="691"/>
      </w:tabs>
      <w:autoSpaceDE/>
      <w:autoSpaceDN/>
      <w:spacing w:before="240" w:line="259" w:lineRule="auto"/>
      <w:outlineLvl w:val="9"/>
    </w:pPr>
    <w:rPr>
      <w:rFonts w:ascii="Cambria" w:eastAsia="Times New Roman" w:hAnsi="Cambria"/>
      <w:b w:val="0"/>
      <w:bCs w:val="0"/>
      <w:color w:val="365F91"/>
      <w:sz w:val="32"/>
      <w:szCs w:val="3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02FCC"/>
    <w:pPr>
      <w:widowControl/>
      <w:autoSpaceDE/>
      <w:autoSpaceDN/>
      <w:spacing w:after="100"/>
    </w:pPr>
    <w:rPr>
      <w:rFonts w:ascii="Arial" w:eastAsia="Times New Roman" w:hAnsi="Arial"/>
      <w:noProof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2020-10-16T10:12:00Z</dcterms:created>
  <dcterms:modified xsi:type="dcterms:W3CDTF">2020-10-16T11:18:00Z</dcterms:modified>
</cp:coreProperties>
</file>